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方正小标宋简体" w:eastAsia="方正小标宋简体" w:cs="方正小标宋简体" w:hint="eastAsia"/>
          <w:sz w:val="44"/>
          <w:szCs w:val="44"/>
          <w:lang w:eastAsia="zh-CN"/>
        </w:rPr>
      </w:pPr>
      <w:r>
        <w:rPr>
          <w:rFonts w:ascii="方正小标宋简体" w:eastAsia="方正小标宋简体" w:cs="方正小标宋简体" w:hint="eastAsia"/>
          <w:sz w:val="44"/>
          <w:szCs w:val="44"/>
          <w:lang w:val="en-US" w:eastAsia="zh-CN"/>
        </w:rPr>
        <w:t>湖南开放大学 罗庸生事迹材料</w:t>
      </w:r>
    </w:p>
    <w:p>
      <w:pPr>
        <w:jc w:val="center"/>
        <w:rPr>
          <w:rFonts w:ascii="微软雅黑" w:eastAsia="微软雅黑" w:cs="微软雅黑"/>
          <w:sz w:val="36"/>
          <w:szCs w:val="36"/>
        </w:rPr>
      </w:pPr>
    </w:p>
    <w:p>
      <w:pPr>
        <w:ind w:firstLineChars="200" w:firstLine="640"/>
        <w:rPr>
          <w:rFonts w:ascii="仿宋" w:eastAsia="仿宋" w:cs="仿宋" w:hint="eastAsia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  <w:lang w:val="en-US" w:eastAsia="zh-CN"/>
        </w:rPr>
        <w:t>该同志</w:t>
      </w:r>
      <w:r>
        <w:rPr>
          <w:rFonts w:ascii="仿宋" w:eastAsia="仿宋" w:cs="仿宋" w:hint="eastAsia"/>
          <w:sz w:val="32"/>
          <w:szCs w:val="32"/>
        </w:rPr>
        <w:t>立足学籍学位管理岗位，围绕爱国守法、敬业爱生、服务育人、为人师表四项准则履职尽责，将立德树人融入日常管理、专项攻坚、学生帮扶全过程，以实干守护学员求学圆梦之路。</w:t>
      </w:r>
    </w:p>
    <w:p>
      <w:pPr>
        <w:ind w:firstLineChars="200" w:firstLine="640"/>
        <w:rPr>
          <w:rFonts w:ascii="黑体" w:eastAsia="黑体" w:cs="黑体" w:hint="eastAsia"/>
          <w:b w:val="0"/>
          <w:bCs w:val="0"/>
          <w:sz w:val="32"/>
          <w:szCs w:val="32"/>
        </w:rPr>
      </w:pPr>
      <w:r>
        <w:rPr>
          <w:rFonts w:ascii="黑体" w:eastAsia="黑体" w:cs="黑体" w:hint="eastAsia"/>
          <w:b w:val="0"/>
          <w:bCs w:val="0"/>
          <w:sz w:val="32"/>
          <w:szCs w:val="32"/>
        </w:rPr>
        <w:t>一、坚守爱国守法底线，筑牢思想政治立身根基</w:t>
      </w:r>
    </w:p>
    <w:p>
      <w:pPr>
        <w:ind w:firstLineChars="200" w:firstLine="640"/>
        <w:rPr>
          <w:rFonts w:ascii="仿宋" w:eastAsia="仿宋" w:cs="仿宋" w:hint="eastAsia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  <w:lang w:val="en-US" w:eastAsia="zh-CN"/>
        </w:rPr>
        <w:t>该同志</w:t>
      </w:r>
      <w:r>
        <w:rPr>
          <w:rFonts w:ascii="仿宋" w:eastAsia="仿宋" w:cs="仿宋" w:hint="eastAsia"/>
          <w:sz w:val="32"/>
          <w:szCs w:val="32"/>
        </w:rPr>
        <w:t>坚定政治立场</w:t>
      </w:r>
      <w:r>
        <w:rPr>
          <w:rFonts w:ascii="仿宋" w:eastAsia="仿宋" w:cs="仿宋" w:hint="eastAsia"/>
          <w:sz w:val="32"/>
          <w:szCs w:val="32"/>
          <w:lang w:eastAsia="zh-CN"/>
        </w:rPr>
        <w:t>，</w:t>
      </w:r>
      <w:r>
        <w:rPr>
          <w:rFonts w:ascii="仿宋" w:eastAsia="仿宋" w:cs="仿宋" w:hint="eastAsia"/>
          <w:sz w:val="32"/>
          <w:szCs w:val="32"/>
        </w:rPr>
        <w:t>认真学习习近平新时代中国特色社会主义思想，深刻领悟“两个确立”的决定性意义</w:t>
      </w:r>
      <w:r>
        <w:rPr>
          <w:rFonts w:ascii="仿宋" w:eastAsia="仿宋" w:cs="仿宋" w:hint="eastAsia"/>
          <w:sz w:val="32"/>
          <w:szCs w:val="32"/>
          <w:lang w:eastAsia="zh-CN"/>
        </w:rPr>
        <w:t>，</w:t>
      </w:r>
      <w:r>
        <w:rPr>
          <w:rFonts w:ascii="仿宋" w:eastAsia="仿宋" w:cs="仿宋" w:hint="eastAsia"/>
          <w:sz w:val="32"/>
          <w:szCs w:val="32"/>
        </w:rPr>
        <w:t>做到“两个维护”</w:t>
      </w:r>
      <w:r>
        <w:rPr>
          <w:rFonts w:ascii="仿宋" w:eastAsia="仿宋" w:cs="仿宋" w:hint="eastAsia"/>
          <w:sz w:val="32"/>
          <w:szCs w:val="32"/>
          <w:lang w:eastAsia="zh-CN"/>
        </w:rPr>
        <w:t>。</w:t>
      </w:r>
      <w:r>
        <w:rPr>
          <w:rFonts w:ascii="仿宋" w:eastAsia="仿宋" w:cs="仿宋" w:hint="eastAsia"/>
          <w:sz w:val="32"/>
          <w:szCs w:val="32"/>
        </w:rPr>
        <w:t>恪守法律法规与教育规章制度，依法依规开展学籍注册、学历备案、信息勘误、毕业审核等业务，严守学生信息保密红线，规范各项办事流程，以过硬政治素养保障学籍管理工作合规有序。</w:t>
      </w:r>
    </w:p>
    <w:p>
      <w:pPr>
        <w:ind w:firstLineChars="200" w:firstLine="640"/>
        <w:rPr>
          <w:rFonts w:ascii="黑体" w:eastAsia="黑体" w:cs="黑体" w:hint="eastAsia"/>
          <w:b w:val="0"/>
          <w:bCs w:val="0"/>
          <w:sz w:val="32"/>
          <w:szCs w:val="32"/>
        </w:rPr>
      </w:pPr>
      <w:r>
        <w:rPr>
          <w:rFonts w:ascii="黑体" w:eastAsia="黑体" w:cs="黑体" w:hint="eastAsia"/>
          <w:b w:val="0"/>
          <w:bCs w:val="0"/>
          <w:sz w:val="32"/>
          <w:szCs w:val="32"/>
        </w:rPr>
        <w:t>二、秉持敬业爱生本心，攻坚克难守护学生学业权益</w:t>
      </w:r>
    </w:p>
    <w:p>
      <w:pPr>
        <w:ind w:firstLineChars="200" w:firstLine="640"/>
        <w:rPr>
          <w:rFonts w:ascii="仿宋" w:eastAsia="仿宋" w:cs="仿宋" w:hint="eastAsia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忠诚开放教育事业，主动承接学院重点攻坚任务。全力推进学位提质工作，通过政策宣讲、申报指导、学情提醒帮扶，推动开放教育学位申请率由2025年春季1.16%提升至2026年春季3.26%，申请人数由59人增至189人；全程参与巡视整改，整治教风学风短板，提升教学辅导质量，完善管理制度，顺利完成整改任务。工作中用心帮扶困难学员，切实解决急难愁盼。娄底分校李</w:t>
      </w:r>
      <w:r>
        <w:rPr>
          <w:rFonts w:ascii="仿宋" w:eastAsia="仿宋" w:cs="仿宋" w:hint="eastAsia"/>
          <w:sz w:val="32"/>
          <w:szCs w:val="32"/>
          <w:lang w:eastAsia="zh-CN"/>
        </w:rPr>
        <w:t>某</w:t>
      </w:r>
      <w:r>
        <w:rPr>
          <w:rFonts w:ascii="仿宋" w:eastAsia="仿宋" w:cs="仿宋" w:hint="eastAsia"/>
          <w:sz w:val="32"/>
          <w:szCs w:val="32"/>
        </w:rPr>
        <w:t>因身份证重号更正信息，导致学信网学历无法查询，影响就业考证。多次对接国家开放大学，持续向学信网提交勘误材料与佐证邮件，全程跟进办理，完成学历信息修正，恢复学历正常查询。衡阳分校</w:t>
      </w:r>
      <w:r>
        <w:rPr>
          <w:rFonts w:ascii="仿宋" w:eastAsia="仿宋" w:cs="仿宋" w:hint="eastAsia"/>
          <w:sz w:val="32"/>
          <w:szCs w:val="32"/>
          <w:lang w:eastAsia="zh-CN"/>
        </w:rPr>
        <w:t>廖某</w:t>
      </w:r>
      <w:r>
        <w:rPr>
          <w:rFonts w:ascii="仿宋" w:eastAsia="仿宋" w:cs="仿宋" w:hint="eastAsia"/>
          <w:sz w:val="32"/>
          <w:szCs w:val="32"/>
        </w:rPr>
        <w:t>突发急性心梗住院，错过学籍有效期最后一次考试，无法修满学分毕业。</w:t>
      </w:r>
      <w:r>
        <w:rPr>
          <w:rFonts w:ascii="仿宋" w:eastAsia="仿宋" w:cs="仿宋"/>
          <w:sz w:val="32"/>
          <w:szCs w:val="32"/>
        </w:rPr>
        <w:t>该同志</w:t>
      </w:r>
      <w:bookmarkStart w:id="0" w:name="_GoBack"/>
      <w:bookmarkEnd w:id="0"/>
      <w:r>
        <w:rPr>
          <w:rFonts w:ascii="仿宋" w:eastAsia="仿宋" w:cs="仿宋" w:hint="eastAsia"/>
          <w:sz w:val="32"/>
          <w:szCs w:val="32"/>
        </w:rPr>
        <w:t>体恤学生困境，多次逐级沟通汇报，提交诊疗材料，依规为学生争取复学补考及毕业申报机会，助力学生顺利完成学业。日常平等对待每一名学员，耐心化解学籍相关难题，做学生信赖的良师益友。</w:t>
      </w:r>
    </w:p>
    <w:p>
      <w:pPr>
        <w:ind w:firstLineChars="200" w:firstLine="640"/>
        <w:rPr>
          <w:rFonts w:ascii="黑体" w:eastAsia="黑体" w:cs="黑体" w:hint="eastAsia"/>
          <w:b w:val="0"/>
          <w:bCs w:val="0"/>
          <w:sz w:val="32"/>
          <w:szCs w:val="32"/>
        </w:rPr>
      </w:pPr>
      <w:r>
        <w:rPr>
          <w:rFonts w:ascii="黑体" w:eastAsia="黑体" w:cs="黑体" w:hint="eastAsia"/>
          <w:b w:val="0"/>
          <w:bCs w:val="0"/>
          <w:sz w:val="32"/>
          <w:szCs w:val="32"/>
        </w:rPr>
        <w:t>三、践行服务育人使命，高质高效落实各项工作任务</w:t>
      </w:r>
    </w:p>
    <w:p>
      <w:pPr>
        <w:ind w:firstLineChars="200" w:firstLine="640"/>
        <w:rPr>
          <w:rFonts w:ascii="仿宋" w:eastAsia="仿宋" w:cs="仿宋" w:hint="eastAsia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坚持管理即服务、服务重在育人，积极配合教风学风整改、学位提升等重点工作落地。近两年累计受理学籍咨询、学历证明、档案补办等业务400余人次，处置信访、学历协查核验事项200余件。落实一次性告知、闭环办结机制，优化办事流程，着力破解学生办事堵点难点。主动配合党建、廉政、精神文明建设等工作，做好师生服务保障，持续提升学生满意度，助力开放教育办学质量提升。</w:t>
      </w:r>
    </w:p>
    <w:p>
      <w:pPr>
        <w:ind w:firstLineChars="200" w:firstLine="640"/>
        <w:rPr>
          <w:rFonts w:ascii="黑体" w:eastAsia="黑体" w:cs="黑体" w:hint="eastAsia"/>
          <w:b w:val="0"/>
          <w:bCs w:val="0"/>
          <w:sz w:val="32"/>
          <w:szCs w:val="32"/>
        </w:rPr>
      </w:pPr>
      <w:r>
        <w:rPr>
          <w:rFonts w:ascii="黑体" w:eastAsia="黑体" w:cs="黑体" w:hint="eastAsia"/>
          <w:b w:val="0"/>
          <w:bCs w:val="0"/>
          <w:sz w:val="32"/>
          <w:szCs w:val="32"/>
        </w:rPr>
        <w:t>四、恪守为人师表准则，严守师风纪律树立良好形象</w:t>
      </w:r>
    </w:p>
    <w:p>
      <w:pPr>
        <w:ind w:firstLineChars="200" w:firstLine="640"/>
        <w:rPr>
          <w:rFonts w:ascii="仿宋" w:eastAsia="仿宋" w:cs="仿宋" w:hint="eastAsia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自觉遵守社会公德与教职工行为规范，清廉从教，在学历审核、信息更正等</w:t>
      </w:r>
      <w:r>
        <w:rPr>
          <w:rFonts w:ascii="仿宋" w:eastAsia="仿宋" w:cs="仿宋" w:hint="eastAsia"/>
          <w:sz w:val="32"/>
          <w:szCs w:val="32"/>
          <w:lang w:val="en-US" w:eastAsia="zh-CN"/>
        </w:rPr>
        <w:t>学籍学位</w:t>
      </w:r>
      <w:r>
        <w:rPr>
          <w:rFonts w:ascii="仿宋" w:eastAsia="仿宋" w:cs="仿宋" w:hint="eastAsia"/>
          <w:sz w:val="32"/>
          <w:szCs w:val="32"/>
        </w:rPr>
        <w:t>业务</w:t>
      </w:r>
      <w:r>
        <w:rPr>
          <w:rFonts w:ascii="仿宋" w:eastAsia="仿宋" w:cs="仿宋" w:hint="eastAsia"/>
          <w:sz w:val="32"/>
          <w:szCs w:val="32"/>
          <w:lang w:val="en-US" w:eastAsia="zh-CN"/>
        </w:rPr>
        <w:t>办理</w:t>
      </w:r>
      <w:r>
        <w:rPr>
          <w:rFonts w:ascii="仿宋" w:eastAsia="仿宋" w:cs="仿宋" w:hint="eastAsia"/>
          <w:sz w:val="32"/>
          <w:szCs w:val="32"/>
        </w:rPr>
        <w:t xml:space="preserve">中秉公办事，不谋私利。待人谦和有礼，处事严谨规范，爱惜集体荣誉，维护学校和教师良好形象，以身作则涵养优良教风学风，坚守师德底线。 </w:t>
      </w:r>
    </w:p>
    <w:p>
      <w:pPr>
        <w:ind w:firstLineChars="200" w:firstLine="640"/>
        <w:rPr>
          <w:rFonts w:ascii="仿宋" w:eastAsia="仿宋" w:cs="仿宋" w:hint="eastAsia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今后，将继续以师德规范严格要求自己，立足学籍学位岗位持续做好学生帮扶与教学保障，用心用情履职尽责，助力学校开放教育高质量发展。</w:t>
      </w:r>
    </w:p>
    <w:p>
      <w:pPr>
        <w:rPr>
          <w:rFonts w:ascii="仿宋" w:eastAsia="仿宋" w:cs="仿宋"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panose1 w:val="02000000000000000000"/>
    <w:charset w:val="86"/>
    <w:family w:val="auto"/>
    <w:pitch w:val="variable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等线">
    <w:altName w:val="微软雅黑"/>
    <w:panose1 w:val="02010600030101010101"/>
    <w:charset w:val="86"/>
    <w:family w:val="auto"/>
    <w:pitch w:val="variable"/>
    <w:sig w:usb0="00000000" w:usb1="00000000" w:usb2="00000016" w:usb3="00000000" w:csb0="0004000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Luxi Sans">
    <w:altName w:val="Droid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Office</Application>
  <Pages>3</Pages>
  <Words>1037</Words>
  <Characters>1058</Characters>
  <Lines>45</Lines>
  <Paragraphs>11</Paragraphs>
  <CharactersWithSpaces>1060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手机用户</cp:lastModifiedBy>
  <cp:revision>0</cp:revision>
  <dcterms:modified xsi:type="dcterms:W3CDTF">2026-08-30T08:59:47Z</dcterms:modified>
</cp:coreProperties>
</file>